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6F6" w:rsidRPr="001E47C6" w:rsidRDefault="004216F6" w:rsidP="001E47C6">
      <w:pPr>
        <w:pStyle w:val="CUPSectionhead"/>
      </w:pPr>
      <w:r>
        <w:t xml:space="preserve">Scheme of </w:t>
      </w:r>
      <w:r w:rsidR="00FE612D">
        <w:t>w</w:t>
      </w:r>
      <w:r>
        <w:t>ork</w:t>
      </w:r>
    </w:p>
    <w:p w:rsidR="004216F6" w:rsidRPr="001E47C6" w:rsidRDefault="004216F6" w:rsidP="001E47C6">
      <w:pPr>
        <w:pStyle w:val="CUPAhead"/>
      </w:pPr>
      <w:r w:rsidRPr="00F45061">
        <w:t xml:space="preserve">Unit </w:t>
      </w:r>
      <w:r w:rsidR="007405BA">
        <w:t>1.9</w:t>
      </w:r>
      <w:r w:rsidR="008C16F6" w:rsidRPr="001E47C6">
        <w:t>:</w:t>
      </w:r>
      <w:r w:rsidR="007405BA">
        <w:t xml:space="preserve"> Blogs</w:t>
      </w:r>
    </w:p>
    <w:p w:rsidR="001942A6" w:rsidRPr="001E47C6" w:rsidRDefault="001942A6" w:rsidP="001942A6">
      <w:pPr>
        <w:pStyle w:val="CUPChead"/>
        <w:spacing w:before="120"/>
      </w:pPr>
      <w:r>
        <w:t>Overview</w:t>
      </w:r>
    </w:p>
    <w:p w:rsidR="00DD1552" w:rsidRPr="008B1B7C" w:rsidRDefault="008C16F6" w:rsidP="001E47C6">
      <w:pPr>
        <w:pStyle w:val="CUPBodytext"/>
        <w:rPr>
          <w:b/>
        </w:rPr>
      </w:pPr>
      <w:r>
        <w:t>Unit 1.</w:t>
      </w:r>
      <w:r w:rsidR="00DD1552">
        <w:t>9</w:t>
      </w:r>
      <w:r>
        <w:t xml:space="preserve"> explores blogs and blog writing</w:t>
      </w:r>
      <w:r w:rsidR="00DD1552">
        <w:t>.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0"/>
        <w:gridCol w:w="1883"/>
        <w:gridCol w:w="1229"/>
        <w:gridCol w:w="3984"/>
      </w:tblGrid>
      <w:tr w:rsidR="00A5448F" w:rsidRPr="008651E5" w:rsidTr="00887C66">
        <w:tc>
          <w:tcPr>
            <w:tcW w:w="5103" w:type="dxa"/>
            <w:gridSpan w:val="2"/>
          </w:tcPr>
          <w:p w:rsidR="00A5448F" w:rsidRPr="001E47C6" w:rsidRDefault="00A5448F" w:rsidP="001E47C6">
            <w:pPr>
              <w:pStyle w:val="CUPChead"/>
              <w:spacing w:before="120"/>
            </w:pPr>
            <w:r w:rsidRPr="001E47C6">
              <w:t xml:space="preserve">Learning </w:t>
            </w:r>
            <w:r w:rsidR="00DD1552" w:rsidRPr="00DD1552">
              <w:t>objectives</w:t>
            </w:r>
          </w:p>
          <w:p w:rsidR="00FE612D" w:rsidRPr="00B356D1" w:rsidRDefault="006A66D0" w:rsidP="006A66D0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356D1">
              <w:rPr>
                <w:rFonts w:ascii="Symbol" w:hAnsi="Symbol"/>
              </w:rPr>
              <w:t></w:t>
            </w:r>
            <w:r w:rsidRPr="006A66D0">
              <w:tab/>
            </w:r>
            <w:r w:rsidR="00FE612D" w:rsidRPr="00B356D1">
              <w:t>Learn the key features of blog writing</w:t>
            </w:r>
            <w:r w:rsidR="00B270F3">
              <w:t>.</w:t>
            </w:r>
          </w:p>
          <w:p w:rsidR="00FE612D" w:rsidRPr="00E235DE" w:rsidRDefault="006A66D0" w:rsidP="006A66D0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E235DE">
              <w:rPr>
                <w:rFonts w:ascii="Symbol" w:hAnsi="Symbol"/>
              </w:rPr>
              <w:t></w:t>
            </w:r>
            <w:r w:rsidRPr="006A66D0">
              <w:tab/>
            </w:r>
            <w:r w:rsidR="00FE612D" w:rsidRPr="00E235DE">
              <w:t xml:space="preserve">Develop skills for </w:t>
            </w:r>
            <w:proofErr w:type="spellStart"/>
            <w:r w:rsidR="00FE612D" w:rsidRPr="00E235DE">
              <w:t>analysing</w:t>
            </w:r>
            <w:proofErr w:type="spellEnd"/>
            <w:r w:rsidR="00FE612D" w:rsidRPr="00E235DE">
              <w:t xml:space="preserve"> a blog post</w:t>
            </w:r>
            <w:r w:rsidR="00B270F3">
              <w:t>.</w:t>
            </w:r>
          </w:p>
          <w:p w:rsidR="007405BA" w:rsidRPr="00B52076" w:rsidRDefault="006A66D0" w:rsidP="00F816D7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6A66D0">
              <w:tab/>
            </w:r>
            <w:r w:rsidR="00FE612D" w:rsidRPr="00E235DE">
              <w:t xml:space="preserve">Develop the skills for writing </w:t>
            </w:r>
            <w:r w:rsidR="00F816D7">
              <w:t>a</w:t>
            </w:r>
            <w:r w:rsidR="00FE612D" w:rsidRPr="00E235DE">
              <w:t xml:space="preserve"> blog post, in the style of another blogger.</w:t>
            </w:r>
          </w:p>
        </w:tc>
        <w:tc>
          <w:tcPr>
            <w:tcW w:w="5213" w:type="dxa"/>
            <w:gridSpan w:val="2"/>
          </w:tcPr>
          <w:p w:rsidR="00A5448F" w:rsidRPr="008B1B7C" w:rsidRDefault="00DD1552" w:rsidP="001E47C6">
            <w:pPr>
              <w:pStyle w:val="CUPChead"/>
              <w:spacing w:before="120"/>
            </w:pPr>
            <w:r>
              <w:t>AOE</w:t>
            </w:r>
            <w:r w:rsidR="00A5448F" w:rsidRPr="001E47C6">
              <w:t xml:space="preserve"> </w:t>
            </w:r>
            <w:r w:rsidR="00FE612D" w:rsidRPr="001E47C6">
              <w:t>q</w:t>
            </w:r>
            <w:r w:rsidR="00A5448F" w:rsidRPr="001E47C6">
              <w:t>uestions</w:t>
            </w:r>
          </w:p>
          <w:p w:rsidR="006014EC" w:rsidRPr="008B1B7C" w:rsidRDefault="006A66D0" w:rsidP="006A66D0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6A66D0">
              <w:tab/>
            </w:r>
            <w:r w:rsidR="00DD1552" w:rsidRPr="00DD1552">
              <w:t>How do texts follow or move away from the conventions associated with different types of text?</w:t>
            </w:r>
          </w:p>
        </w:tc>
      </w:tr>
      <w:tr w:rsidR="00A5448F" w:rsidRPr="008651E5" w:rsidTr="00887C66">
        <w:tc>
          <w:tcPr>
            <w:tcW w:w="10316" w:type="dxa"/>
            <w:gridSpan w:val="4"/>
          </w:tcPr>
          <w:p w:rsidR="004C2FF0" w:rsidRDefault="00DD1552" w:rsidP="001E47C6">
            <w:pPr>
              <w:pStyle w:val="CUPChead"/>
              <w:spacing w:before="120"/>
            </w:pPr>
            <w:r w:rsidRPr="001E47C6">
              <w:t>C</w:t>
            </w:r>
            <w:r w:rsidR="00A5448F" w:rsidRPr="001E47C6">
              <w:t>oncept</w:t>
            </w:r>
          </w:p>
          <w:p w:rsidR="004C2FF0" w:rsidRDefault="00DD1552" w:rsidP="001E47C6">
            <w:pPr>
              <w:pStyle w:val="CUPBodytext"/>
            </w:pPr>
            <w:r w:rsidRPr="00DD1552">
              <w:rPr>
                <w:b/>
              </w:rPr>
              <w:t>Identity</w:t>
            </w:r>
            <w:r w:rsidRPr="00DD1552">
              <w:t xml:space="preserve"> – students</w:t>
            </w:r>
            <w:r w:rsidR="00FE612D">
              <w:t xml:space="preserve"> consider</w:t>
            </w:r>
            <w:r w:rsidR="007405BA">
              <w:t xml:space="preserve"> people’s rights to express their identity</w:t>
            </w:r>
            <w:r>
              <w:t>.</w:t>
            </w:r>
          </w:p>
        </w:tc>
      </w:tr>
      <w:tr w:rsidR="00A5448F" w:rsidRPr="008651E5" w:rsidTr="00887C66">
        <w:trPr>
          <w:trHeight w:val="1225"/>
        </w:trPr>
        <w:tc>
          <w:tcPr>
            <w:tcW w:w="5103" w:type="dxa"/>
            <w:gridSpan w:val="2"/>
          </w:tcPr>
          <w:p w:rsidR="00AC607B" w:rsidRPr="001E47C6" w:rsidRDefault="00A5448F" w:rsidP="001E47C6">
            <w:pPr>
              <w:pStyle w:val="CUPChead"/>
              <w:spacing w:before="120"/>
            </w:pPr>
            <w:r w:rsidRPr="001E47C6">
              <w:t>A</w:t>
            </w:r>
            <w:r w:rsidR="006F630B" w:rsidRPr="001E47C6">
              <w:t>TL</w:t>
            </w:r>
            <w:r w:rsidR="007405BA" w:rsidRPr="001E47C6">
              <w:t xml:space="preserve"> </w:t>
            </w:r>
          </w:p>
          <w:p w:rsidR="00C960FC" w:rsidRPr="007405BA" w:rsidRDefault="00B356D1" w:rsidP="000E0746">
            <w:pPr>
              <w:pStyle w:val="CUPBodytext"/>
              <w:rPr>
                <w:b/>
              </w:rPr>
            </w:pPr>
            <w:r>
              <w:rPr>
                <w:b/>
              </w:rPr>
              <w:t>Research</w:t>
            </w:r>
            <w:r w:rsidR="00DD1552">
              <w:rPr>
                <w:b/>
              </w:rPr>
              <w:t xml:space="preserve"> skills</w:t>
            </w:r>
            <w:r>
              <w:rPr>
                <w:b/>
              </w:rPr>
              <w:t xml:space="preserve"> </w:t>
            </w:r>
            <w:r w:rsidR="00E24FAF" w:rsidRPr="00E235DE">
              <w:t>–</w:t>
            </w:r>
            <w:r>
              <w:rPr>
                <w:b/>
              </w:rPr>
              <w:t xml:space="preserve"> </w:t>
            </w:r>
            <w:r w:rsidRPr="00E235DE">
              <w:t>Students are reminded of the</w:t>
            </w:r>
            <w:r>
              <w:t xml:space="preserve"> possible limitations of blogs when used as secondary sources in conducting research.</w:t>
            </w:r>
          </w:p>
        </w:tc>
        <w:tc>
          <w:tcPr>
            <w:tcW w:w="5213" w:type="dxa"/>
            <w:gridSpan w:val="2"/>
          </w:tcPr>
          <w:p w:rsidR="00A5448F" w:rsidRPr="001E47C6" w:rsidRDefault="00A5448F" w:rsidP="001E47C6">
            <w:pPr>
              <w:pStyle w:val="CUPChead"/>
              <w:spacing w:before="120"/>
            </w:pPr>
            <w:r w:rsidRPr="001E47C6">
              <w:t xml:space="preserve">Learner </w:t>
            </w:r>
            <w:r w:rsidR="00AC607B" w:rsidRPr="001E47C6">
              <w:t>p</w:t>
            </w:r>
            <w:r w:rsidRPr="001E47C6">
              <w:t>rofile</w:t>
            </w:r>
          </w:p>
          <w:p w:rsidR="00A5448F" w:rsidRPr="00C960FC" w:rsidRDefault="007405BA" w:rsidP="001E47C6">
            <w:pPr>
              <w:pStyle w:val="CUPBodytext"/>
            </w:pPr>
            <w:r w:rsidRPr="00E235DE">
              <w:rPr>
                <w:b/>
              </w:rPr>
              <w:t>Open-minded</w:t>
            </w:r>
            <w:r>
              <w:t xml:space="preserve"> – the idea of open-mindedness is considered through a discussion of gender identity</w:t>
            </w:r>
            <w:r w:rsidR="00C72460">
              <w:t>.</w:t>
            </w:r>
          </w:p>
        </w:tc>
      </w:tr>
      <w:tr w:rsidR="00A5448F" w:rsidRPr="008651E5" w:rsidTr="00887C66">
        <w:tc>
          <w:tcPr>
            <w:tcW w:w="10316" w:type="dxa"/>
            <w:gridSpan w:val="4"/>
          </w:tcPr>
          <w:p w:rsidR="00A5448F" w:rsidRPr="001E47C6" w:rsidRDefault="00A5448F" w:rsidP="001E47C6">
            <w:pPr>
              <w:pStyle w:val="CUPChead"/>
              <w:spacing w:before="120"/>
            </w:pPr>
            <w:r w:rsidRPr="001E47C6">
              <w:t xml:space="preserve">Learner </w:t>
            </w:r>
            <w:r w:rsidR="00C72460" w:rsidRPr="001E47C6">
              <w:t>p</w:t>
            </w:r>
            <w:r w:rsidRPr="001E47C6">
              <w:t xml:space="preserve">ortfolio </w:t>
            </w:r>
          </w:p>
          <w:p w:rsidR="007405BA" w:rsidRDefault="00C72460" w:rsidP="001E47C6">
            <w:pPr>
              <w:pStyle w:val="CUPBodytext"/>
            </w:pPr>
            <w:r>
              <w:t xml:space="preserve">Activities </w:t>
            </w:r>
            <w:r w:rsidR="007405BA">
              <w:t>9</w:t>
            </w:r>
            <w:r w:rsidR="00530882">
              <w:t>.1</w:t>
            </w:r>
            <w:r>
              <w:t>–</w:t>
            </w:r>
            <w:r w:rsidR="00C2049F">
              <w:t xml:space="preserve">9.3 </w:t>
            </w:r>
            <w:r>
              <w:t xml:space="preserve">and </w:t>
            </w:r>
            <w:r w:rsidR="00C2049F">
              <w:t xml:space="preserve">9.6 </w:t>
            </w:r>
            <w:r w:rsidR="00DD1552">
              <w:t>C</w:t>
            </w:r>
            <w:r w:rsidR="00C2049F">
              <w:t>onsider the nature of blogging as a text type</w:t>
            </w:r>
            <w:r w:rsidR="00B270F3">
              <w:t>.</w:t>
            </w:r>
          </w:p>
          <w:p w:rsidR="00C2049F" w:rsidRPr="008B1B7C" w:rsidRDefault="00C72460" w:rsidP="001E47C6">
            <w:pPr>
              <w:pStyle w:val="CUPBodytext"/>
            </w:pPr>
            <w:r>
              <w:t xml:space="preserve">Activities </w:t>
            </w:r>
            <w:r w:rsidR="00C2049F">
              <w:t xml:space="preserve">9.4 </w:t>
            </w:r>
            <w:r>
              <w:t xml:space="preserve">and </w:t>
            </w:r>
            <w:r w:rsidR="00C2049F">
              <w:t xml:space="preserve">9.5 </w:t>
            </w:r>
            <w:r w:rsidR="00DD1552">
              <w:t>C</w:t>
            </w:r>
            <w:r w:rsidR="00C2049F">
              <w:t>onsider gender identity</w:t>
            </w:r>
            <w:r w:rsidR="00B270F3">
              <w:t>.</w:t>
            </w:r>
          </w:p>
          <w:p w:rsidR="00317751" w:rsidRPr="008B1B7C" w:rsidRDefault="00C72460" w:rsidP="00DD1552">
            <w:pPr>
              <w:pStyle w:val="CUPBodytext"/>
            </w:pPr>
            <w:r>
              <w:t xml:space="preserve">Activity </w:t>
            </w:r>
            <w:r w:rsidR="00C2049F">
              <w:t xml:space="preserve">9.7 </w:t>
            </w:r>
            <w:r w:rsidR="00DD1552">
              <w:t>S</w:t>
            </w:r>
            <w:r w:rsidR="00C2049F">
              <w:t>tudents creatively replicate a blog post</w:t>
            </w:r>
            <w:r w:rsidR="00B270F3">
              <w:t>.</w:t>
            </w:r>
          </w:p>
        </w:tc>
      </w:tr>
      <w:tr w:rsidR="00A5448F" w:rsidRPr="008651E5" w:rsidTr="00887C66">
        <w:tc>
          <w:tcPr>
            <w:tcW w:w="3220" w:type="dxa"/>
          </w:tcPr>
          <w:p w:rsidR="00AC607B" w:rsidRDefault="00A5448F" w:rsidP="001E47C6">
            <w:pPr>
              <w:pStyle w:val="CUPChead"/>
              <w:spacing w:before="120"/>
            </w:pPr>
            <w:r w:rsidRPr="001E47C6">
              <w:t>TOK</w:t>
            </w:r>
          </w:p>
          <w:p w:rsidR="00A5448F" w:rsidRPr="001F281F" w:rsidRDefault="00AC607B" w:rsidP="001E47C6">
            <w:pPr>
              <w:pStyle w:val="CUPBodytext"/>
            </w:pPr>
            <w:r>
              <w:rPr>
                <w:bCs/>
              </w:rPr>
              <w:t>Has the world become a more knowledgeable, safer and fairer place as a result of the internet broadening people’s access to news and information online?</w:t>
            </w:r>
          </w:p>
        </w:tc>
        <w:tc>
          <w:tcPr>
            <w:tcW w:w="3112" w:type="dxa"/>
            <w:gridSpan w:val="2"/>
          </w:tcPr>
          <w:p w:rsidR="00AC607B" w:rsidRPr="001E47C6" w:rsidRDefault="00A5448F" w:rsidP="001E47C6">
            <w:pPr>
              <w:pStyle w:val="CUPChead"/>
              <w:spacing w:before="120"/>
            </w:pPr>
            <w:r w:rsidRPr="001E47C6">
              <w:t xml:space="preserve">Extended </w:t>
            </w:r>
            <w:r w:rsidR="00AC607B" w:rsidRPr="001E47C6">
              <w:t>e</w:t>
            </w:r>
            <w:r w:rsidRPr="001E47C6">
              <w:t xml:space="preserve">ssay </w:t>
            </w:r>
          </w:p>
          <w:p w:rsidR="00CA127C" w:rsidRPr="00556B0B" w:rsidRDefault="00AC607B" w:rsidP="001E47C6">
            <w:pPr>
              <w:pStyle w:val="CUPBodytext"/>
              <w:rPr>
                <w:b/>
              </w:rPr>
            </w:pPr>
            <w:r>
              <w:t xml:space="preserve">A research question may consider blog posts as primary sources, </w:t>
            </w:r>
            <w:r w:rsidR="00C72460">
              <w:t>and how the blogger’s message is constructed through language, shaped by purpose and received by audiences.</w:t>
            </w:r>
          </w:p>
        </w:tc>
        <w:tc>
          <w:tcPr>
            <w:tcW w:w="3984" w:type="dxa"/>
          </w:tcPr>
          <w:p w:rsidR="00C72460" w:rsidRPr="001E47C6" w:rsidRDefault="00C72460" w:rsidP="001E47C6">
            <w:pPr>
              <w:pStyle w:val="CUPChead"/>
              <w:spacing w:before="120"/>
            </w:pPr>
            <w:r w:rsidRPr="001E47C6">
              <w:t>International</w:t>
            </w:r>
            <w:r w:rsidR="00DD1552">
              <w:t xml:space="preserve"> </w:t>
            </w:r>
            <w:r w:rsidRPr="001E47C6">
              <w:t>mindedness</w:t>
            </w:r>
          </w:p>
          <w:p w:rsidR="00A5448F" w:rsidRPr="008D6355" w:rsidRDefault="00B356D1" w:rsidP="001E47C6">
            <w:pPr>
              <w:pStyle w:val="CUPBodytext"/>
            </w:pPr>
            <w:r w:rsidRPr="00E235DE">
              <w:t>Students are encouraged</w:t>
            </w:r>
            <w:r>
              <w:rPr>
                <w:b/>
              </w:rPr>
              <w:t xml:space="preserve"> </w:t>
            </w:r>
            <w:r>
              <w:t xml:space="preserve">to explore and discuss the blog internationalmindedness.org. </w:t>
            </w:r>
          </w:p>
        </w:tc>
      </w:tr>
      <w:tr w:rsidR="005B5425" w:rsidRPr="008651E5" w:rsidTr="00887C66">
        <w:trPr>
          <w:trHeight w:val="1495"/>
        </w:trPr>
        <w:tc>
          <w:tcPr>
            <w:tcW w:w="10316" w:type="dxa"/>
            <w:gridSpan w:val="4"/>
          </w:tcPr>
          <w:p w:rsidR="005B5425" w:rsidRPr="008651E5" w:rsidRDefault="005B5425" w:rsidP="001E47C6">
            <w:pPr>
              <w:pStyle w:val="CUPChead"/>
              <w:spacing w:before="120"/>
            </w:pPr>
            <w:r w:rsidRPr="008651E5">
              <w:t xml:space="preserve">Texts – </w:t>
            </w:r>
            <w:r w:rsidR="00DD1552">
              <w:t>p</w:t>
            </w:r>
            <w:r w:rsidRPr="008651E5">
              <w:t>rint</w:t>
            </w:r>
          </w:p>
          <w:p w:rsidR="005B5425" w:rsidRPr="008651E5" w:rsidRDefault="005B5425" w:rsidP="001E47C6">
            <w:pPr>
              <w:pStyle w:val="CUPBodytext"/>
            </w:pPr>
            <w:r w:rsidRPr="008651E5">
              <w:t>Text 1.3</w:t>
            </w:r>
            <w:r w:rsidR="00DD1552">
              <w:t>6</w:t>
            </w:r>
            <w:r w:rsidRPr="008651E5">
              <w:t xml:space="preserve"> </w:t>
            </w:r>
            <w:r w:rsidR="006F630B" w:rsidRPr="008651E5">
              <w:t>–</w:t>
            </w:r>
            <w:r w:rsidRPr="008651E5">
              <w:t xml:space="preserve">Blog Breakdown (Roz </w:t>
            </w:r>
            <w:proofErr w:type="spellStart"/>
            <w:r w:rsidRPr="008651E5">
              <w:t>Chast</w:t>
            </w:r>
            <w:proofErr w:type="spellEnd"/>
            <w:r w:rsidRPr="008651E5">
              <w:t>)</w:t>
            </w:r>
          </w:p>
          <w:p w:rsidR="004C2FF0" w:rsidRPr="008651E5" w:rsidRDefault="005B5425" w:rsidP="00DD1552">
            <w:pPr>
              <w:pStyle w:val="CUPBodytext"/>
            </w:pPr>
            <w:r w:rsidRPr="008651E5">
              <w:t>Text 1.3</w:t>
            </w:r>
            <w:r w:rsidR="00DD1552">
              <w:t>7</w:t>
            </w:r>
            <w:r w:rsidRPr="008651E5">
              <w:t xml:space="preserve"> </w:t>
            </w:r>
            <w:r w:rsidR="006F630B" w:rsidRPr="008651E5">
              <w:t xml:space="preserve">– </w:t>
            </w:r>
            <w:r w:rsidR="00B270F3" w:rsidRPr="008651E5">
              <w:t>‘</w:t>
            </w:r>
            <w:r w:rsidRPr="008651E5">
              <w:t>Identity is the issue of our age: so why can’t we talk more honestly about trans women?</w:t>
            </w:r>
            <w:r w:rsidR="0095098C" w:rsidRPr="008651E5">
              <w:t>’</w:t>
            </w:r>
            <w:r w:rsidRPr="008651E5">
              <w:t xml:space="preserve"> (Hadley Freeman</w:t>
            </w:r>
            <w:r w:rsidR="0095098C" w:rsidRPr="008651E5">
              <w:t xml:space="preserve">/The </w:t>
            </w:r>
            <w:r w:rsidR="00DD08A8" w:rsidRPr="008651E5">
              <w:rPr>
                <w:rStyle w:val="Emphasis"/>
              </w:rPr>
              <w:t>Guardian</w:t>
            </w:r>
            <w:r w:rsidRPr="008651E5">
              <w:t>)</w:t>
            </w:r>
          </w:p>
        </w:tc>
      </w:tr>
    </w:tbl>
    <w:p w:rsidR="00743EDD" w:rsidRDefault="00743EDD" w:rsidP="00743EDD">
      <w:pPr>
        <w:pStyle w:val="CUPBodytext"/>
      </w:pPr>
    </w:p>
    <w:p w:rsidR="008651E5" w:rsidRPr="008651E5" w:rsidRDefault="008651E5" w:rsidP="00743EDD">
      <w:pPr>
        <w:pStyle w:val="CUPBodytext"/>
      </w:pPr>
    </w:p>
    <w:p w:rsidR="008C16F6" w:rsidRPr="001E47C6" w:rsidRDefault="008C16F6" w:rsidP="001E47C6">
      <w:pPr>
        <w:pStyle w:val="CUPBhead"/>
      </w:pPr>
      <w:r w:rsidRPr="008B1B7C">
        <w:lastRenderedPageBreak/>
        <w:t>Suggested lesson plan</w:t>
      </w:r>
    </w:p>
    <w:p w:rsidR="008C16F6" w:rsidRPr="008B1B7C" w:rsidRDefault="008C16F6" w:rsidP="001E47C6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DD1552">
        <w:t>You</w:t>
      </w:r>
      <w:bookmarkStart w:id="0" w:name="_GoBack"/>
      <w:bookmarkEnd w:id="0"/>
      <w:r>
        <w:t xml:space="preserve"> may also wish to select parts of the unit, and build these into later chapters that have a particular thematic focus. </w:t>
      </w:r>
    </w:p>
    <w:p w:rsidR="008C16F6" w:rsidRPr="001E47C6" w:rsidRDefault="008C16F6" w:rsidP="000E0746">
      <w:pPr>
        <w:pStyle w:val="CUPChead"/>
      </w:pPr>
      <w:r w:rsidRPr="001E47C6">
        <w:t>Lesson 1</w:t>
      </w:r>
    </w:p>
    <w:p w:rsidR="008C16F6" w:rsidRPr="00317751" w:rsidRDefault="008C16F6" w:rsidP="001E47C6">
      <w:pPr>
        <w:pStyle w:val="CUPBodytext"/>
      </w:pPr>
      <w:r>
        <w:t>Activities 9.1–9.3</w:t>
      </w:r>
    </w:p>
    <w:p w:rsidR="008C16F6" w:rsidRPr="001E47C6" w:rsidRDefault="008C16F6" w:rsidP="000E0746">
      <w:pPr>
        <w:pStyle w:val="CUPChead"/>
      </w:pPr>
      <w:r w:rsidRPr="001E47C6">
        <w:t>Lesson 2</w:t>
      </w:r>
    </w:p>
    <w:p w:rsidR="008C16F6" w:rsidRDefault="008C16F6" w:rsidP="001E47C6">
      <w:pPr>
        <w:pStyle w:val="CUPBodytext"/>
      </w:pPr>
      <w:r>
        <w:t>Activities 9.4–9.6</w:t>
      </w:r>
    </w:p>
    <w:p w:rsidR="008C16F6" w:rsidRPr="001E47C6" w:rsidRDefault="008C16F6" w:rsidP="000E0746">
      <w:pPr>
        <w:pStyle w:val="CUPChead"/>
      </w:pPr>
      <w:r w:rsidRPr="001E47C6">
        <w:t>Lesson 3</w:t>
      </w:r>
    </w:p>
    <w:p w:rsidR="00556B0B" w:rsidRDefault="008C16F6" w:rsidP="001E47C6">
      <w:pPr>
        <w:pStyle w:val="CUPBodytext"/>
      </w:pPr>
      <w:r>
        <w:t xml:space="preserve">Activity 9.7 (may be extended to more than one lesson, or as a homework assignment) </w:t>
      </w:r>
    </w:p>
    <w:sectPr w:rsidR="00556B0B" w:rsidSect="00D516D4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FFE" w:rsidRDefault="00F77FFE" w:rsidP="008C16F6">
      <w:pPr>
        <w:spacing w:after="0" w:line="240" w:lineRule="auto"/>
      </w:pPr>
      <w:r>
        <w:separator/>
      </w:r>
    </w:p>
  </w:endnote>
  <w:endnote w:type="continuationSeparator" w:id="0">
    <w:p w:rsidR="00F77FFE" w:rsidRDefault="00F77FFE" w:rsidP="008C1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F6" w:rsidRPr="008C16F6" w:rsidRDefault="008C16F6" w:rsidP="008C16F6">
    <w:pPr>
      <w:pStyle w:val="Footer"/>
      <w:tabs>
        <w:tab w:val="clear" w:pos="4513"/>
        <w:tab w:val="clear" w:pos="9026"/>
        <w:tab w:val="center" w:pos="4320"/>
        <w:tab w:val="right" w:pos="8640"/>
      </w:tabs>
      <w:spacing w:before="240"/>
      <w:ind w:left="-284"/>
      <w:rPr>
        <w:rFonts w:ascii="Calibri" w:eastAsia="MS Mincho" w:hAnsi="Calibri" w:cs="Times New Roman"/>
        <w:sz w:val="20"/>
        <w:szCs w:val="20"/>
        <w:lang w:val="en-US"/>
      </w:rPr>
    </w:pPr>
    <w:r w:rsidRPr="008C16F6">
      <w:rPr>
        <w:rFonts w:ascii="Calibri" w:eastAsia="MS Mincho" w:hAnsi="Calibri" w:cs="Times New Roman"/>
        <w:sz w:val="20"/>
        <w:szCs w:val="20"/>
        <w:lang w:val="en-US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FFE" w:rsidRDefault="00F77FFE" w:rsidP="008C16F6">
      <w:pPr>
        <w:spacing w:after="0" w:line="240" w:lineRule="auto"/>
      </w:pPr>
      <w:r>
        <w:separator/>
      </w:r>
    </w:p>
  </w:footnote>
  <w:footnote w:type="continuationSeparator" w:id="0">
    <w:p w:rsidR="00F77FFE" w:rsidRDefault="00F77FFE" w:rsidP="008C1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6F6" w:rsidRPr="008C16F6" w:rsidRDefault="00224885" w:rsidP="008C16F6">
    <w:pPr>
      <w:spacing w:after="0" w:line="240" w:lineRule="auto"/>
      <w:ind w:left="-851"/>
      <w:jc w:val="right"/>
      <w:rPr>
        <w:rFonts w:ascii="Cambria" w:eastAsia="MS Mincho" w:hAnsi="Cambria" w:cs="Times New Roman"/>
        <w:noProof/>
        <w:sz w:val="24"/>
        <w:szCs w:val="24"/>
        <w:lang w:val="en-IN" w:eastAsia="en-IN"/>
      </w:rPr>
    </w:pPr>
    <w:r w:rsidRPr="00224885">
      <w:rPr>
        <w:rFonts w:ascii="Cambria" w:eastAsia="MS Mincho" w:hAnsi="Cambria" w:cs="Times New Roman"/>
        <w:noProof/>
        <w:sz w:val="24"/>
        <w:szCs w:val="24"/>
        <w:lang w:val="en-US"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4F000566"/>
    <w:multiLevelType w:val="hybridMultilevel"/>
    <w:tmpl w:val="7FC62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402E6"/>
    <w:rsid w:val="000A47AF"/>
    <w:rsid w:val="000E0746"/>
    <w:rsid w:val="0013118B"/>
    <w:rsid w:val="0017078C"/>
    <w:rsid w:val="001942A6"/>
    <w:rsid w:val="00197521"/>
    <w:rsid w:val="001E47C6"/>
    <w:rsid w:val="001F281F"/>
    <w:rsid w:val="00224885"/>
    <w:rsid w:val="00270C7D"/>
    <w:rsid w:val="002B2160"/>
    <w:rsid w:val="002D4A8C"/>
    <w:rsid w:val="00317751"/>
    <w:rsid w:val="0034559B"/>
    <w:rsid w:val="00377D79"/>
    <w:rsid w:val="003953DF"/>
    <w:rsid w:val="003B1742"/>
    <w:rsid w:val="004216F6"/>
    <w:rsid w:val="004807CF"/>
    <w:rsid w:val="004C2FF0"/>
    <w:rsid w:val="004E4EA6"/>
    <w:rsid w:val="004F03E4"/>
    <w:rsid w:val="00530882"/>
    <w:rsid w:val="0055251D"/>
    <w:rsid w:val="00556B0B"/>
    <w:rsid w:val="005621F8"/>
    <w:rsid w:val="005B5425"/>
    <w:rsid w:val="005B7C08"/>
    <w:rsid w:val="005E4C77"/>
    <w:rsid w:val="006014EC"/>
    <w:rsid w:val="00647219"/>
    <w:rsid w:val="006552FE"/>
    <w:rsid w:val="00656D50"/>
    <w:rsid w:val="00664CE4"/>
    <w:rsid w:val="00692C6E"/>
    <w:rsid w:val="006A66D0"/>
    <w:rsid w:val="006B726D"/>
    <w:rsid w:val="006D4977"/>
    <w:rsid w:val="006F630B"/>
    <w:rsid w:val="00723D91"/>
    <w:rsid w:val="007405BA"/>
    <w:rsid w:val="007411DE"/>
    <w:rsid w:val="00743EDD"/>
    <w:rsid w:val="00757203"/>
    <w:rsid w:val="0075726C"/>
    <w:rsid w:val="007B2064"/>
    <w:rsid w:val="0081056E"/>
    <w:rsid w:val="008164E3"/>
    <w:rsid w:val="0081769F"/>
    <w:rsid w:val="008545BA"/>
    <w:rsid w:val="008651E5"/>
    <w:rsid w:val="00887C66"/>
    <w:rsid w:val="008C16F6"/>
    <w:rsid w:val="008C241C"/>
    <w:rsid w:val="008C4E3A"/>
    <w:rsid w:val="00900C4F"/>
    <w:rsid w:val="00903C80"/>
    <w:rsid w:val="0095098C"/>
    <w:rsid w:val="00954D76"/>
    <w:rsid w:val="009C6476"/>
    <w:rsid w:val="009D0EA7"/>
    <w:rsid w:val="009D3868"/>
    <w:rsid w:val="00A20F9E"/>
    <w:rsid w:val="00A32BB8"/>
    <w:rsid w:val="00A5448F"/>
    <w:rsid w:val="00A6101F"/>
    <w:rsid w:val="00AC607B"/>
    <w:rsid w:val="00AE4FC0"/>
    <w:rsid w:val="00B04647"/>
    <w:rsid w:val="00B270F3"/>
    <w:rsid w:val="00B31EE3"/>
    <w:rsid w:val="00B356D1"/>
    <w:rsid w:val="00B52076"/>
    <w:rsid w:val="00BB375B"/>
    <w:rsid w:val="00BD56B5"/>
    <w:rsid w:val="00BF2740"/>
    <w:rsid w:val="00BF6ECB"/>
    <w:rsid w:val="00C2049F"/>
    <w:rsid w:val="00C31C45"/>
    <w:rsid w:val="00C72460"/>
    <w:rsid w:val="00C77170"/>
    <w:rsid w:val="00C960FC"/>
    <w:rsid w:val="00CA127C"/>
    <w:rsid w:val="00CB44E6"/>
    <w:rsid w:val="00D516D4"/>
    <w:rsid w:val="00D8719D"/>
    <w:rsid w:val="00D91FBE"/>
    <w:rsid w:val="00DD08A8"/>
    <w:rsid w:val="00DD1552"/>
    <w:rsid w:val="00DE6C07"/>
    <w:rsid w:val="00DF5AB9"/>
    <w:rsid w:val="00E13946"/>
    <w:rsid w:val="00E235DE"/>
    <w:rsid w:val="00E24FAF"/>
    <w:rsid w:val="00E77215"/>
    <w:rsid w:val="00F266D8"/>
    <w:rsid w:val="00F45BD2"/>
    <w:rsid w:val="00F77FFE"/>
    <w:rsid w:val="00F816D7"/>
    <w:rsid w:val="00FC7687"/>
    <w:rsid w:val="00FE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16E969E-6B57-4DB0-810B-FCE00775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ED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48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448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448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7CF"/>
    <w:pPr>
      <w:spacing w:after="0" w:line="240" w:lineRule="auto"/>
    </w:pPr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CF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C16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6F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C16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6F6"/>
    <w:rPr>
      <w:sz w:val="22"/>
      <w:szCs w:val="22"/>
    </w:rPr>
  </w:style>
  <w:style w:type="character" w:customStyle="1" w:styleId="apple-converted-space">
    <w:name w:val="apple-converted-space"/>
    <w:basedOn w:val="DefaultParagraphFont"/>
    <w:rsid w:val="004807CF"/>
  </w:style>
  <w:style w:type="paragraph" w:customStyle="1" w:styleId="CUPAhead">
    <w:name w:val="CUP A head"/>
    <w:basedOn w:val="Normal"/>
    <w:qFormat/>
    <w:rsid w:val="004807CF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Bhead">
    <w:name w:val="CUP B head"/>
    <w:basedOn w:val="Normal"/>
    <w:qFormat/>
    <w:rsid w:val="004807CF"/>
    <w:pPr>
      <w:spacing w:before="360" w:after="120" w:line="240" w:lineRule="auto"/>
    </w:pPr>
    <w:rPr>
      <w:rFonts w:ascii="Calibri" w:eastAsia="MS Mincho" w:hAnsi="Calibri" w:cs="Times New Roman"/>
      <w:b/>
      <w:color w:val="222464"/>
      <w:sz w:val="40"/>
      <w:szCs w:val="30"/>
      <w:lang w:val="en-US"/>
    </w:rPr>
  </w:style>
  <w:style w:type="paragraph" w:customStyle="1" w:styleId="CUPBheadafterAhead">
    <w:name w:val="CUP B head after A head"/>
    <w:basedOn w:val="CUPBhead"/>
    <w:qFormat/>
    <w:rsid w:val="004807CF"/>
    <w:pPr>
      <w:spacing w:before="120"/>
    </w:pPr>
  </w:style>
  <w:style w:type="paragraph" w:customStyle="1" w:styleId="CUPBodytext">
    <w:name w:val="CUP Body text"/>
    <w:basedOn w:val="Normal"/>
    <w:qFormat/>
    <w:rsid w:val="004807CF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Bullets">
    <w:name w:val="CUP Bullets"/>
    <w:qFormat/>
    <w:rsid w:val="004807CF"/>
    <w:pPr>
      <w:numPr>
        <w:numId w:val="10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4807CF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character" w:styleId="Emphasis">
    <w:name w:val="Emphasis"/>
    <w:basedOn w:val="DefaultParagraphFont"/>
    <w:uiPriority w:val="20"/>
    <w:qFormat/>
    <w:rsid w:val="001E47C6"/>
    <w:rPr>
      <w:i/>
      <w:iCs/>
    </w:rPr>
  </w:style>
  <w:style w:type="paragraph" w:customStyle="1" w:styleId="CUPSectionhead">
    <w:name w:val="CUP Section head"/>
    <w:basedOn w:val="CUPAhead"/>
    <w:qFormat/>
    <w:rsid w:val="001E47C6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36</cp:revision>
  <cp:lastPrinted>2019-02-22T10:21:00Z</cp:lastPrinted>
  <dcterms:created xsi:type="dcterms:W3CDTF">2018-09-17T12:33:00Z</dcterms:created>
  <dcterms:modified xsi:type="dcterms:W3CDTF">2019-07-04T12:16:00Z</dcterms:modified>
</cp:coreProperties>
</file>